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9F0" w:rsidRPr="0076626C" w:rsidRDefault="00A779F0" w:rsidP="00A779F0">
      <w:pPr>
        <w:tabs>
          <w:tab w:val="right" w:pos="9356"/>
        </w:tabs>
        <w:rPr>
          <w:rFonts w:ascii="Monotype Corsiva" w:hAnsi="Monotype Corsiva" w:cs="Times New Roman"/>
          <w:b/>
          <w:sz w:val="48"/>
          <w:szCs w:val="48"/>
        </w:rPr>
      </w:pPr>
      <w:r>
        <w:rPr>
          <w:rFonts w:ascii="Monotype Corsiva" w:hAnsi="Monotype Corsiva" w:cs="Times New Roman"/>
          <w:b/>
          <w:sz w:val="48"/>
          <w:szCs w:val="48"/>
        </w:rPr>
        <w:t xml:space="preserve">       </w:t>
      </w:r>
      <w:r w:rsidRPr="0076626C">
        <w:rPr>
          <w:rFonts w:ascii="Monotype Corsiva" w:hAnsi="Monotype Corsiva" w:cs="Times New Roman"/>
          <w:b/>
          <w:sz w:val="48"/>
          <w:szCs w:val="48"/>
        </w:rPr>
        <w:t>Лист оценивания лингвистической  сказки</w:t>
      </w:r>
      <w:r>
        <w:rPr>
          <w:rFonts w:ascii="Monotype Corsiva" w:hAnsi="Monotype Corsiva" w:cs="Times New Roman"/>
          <w:b/>
          <w:sz w:val="48"/>
          <w:szCs w:val="48"/>
        </w:rPr>
        <w:tab/>
      </w:r>
    </w:p>
    <w:tbl>
      <w:tblPr>
        <w:tblStyle w:val="a3"/>
        <w:tblpPr w:leftFromText="180" w:rightFromText="180" w:vertAnchor="text" w:horzAnchor="margin" w:tblpY="403"/>
        <w:tblW w:w="0" w:type="auto"/>
        <w:tblLook w:val="04A0"/>
      </w:tblPr>
      <w:tblGrid>
        <w:gridCol w:w="3092"/>
        <w:gridCol w:w="2916"/>
        <w:gridCol w:w="3324"/>
      </w:tblGrid>
      <w:tr w:rsidR="00A779F0" w:rsidTr="001A5AA3">
        <w:trPr>
          <w:trHeight w:val="371"/>
        </w:trPr>
        <w:tc>
          <w:tcPr>
            <w:tcW w:w="3092" w:type="dxa"/>
            <w:shd w:val="clear" w:color="auto" w:fill="92CDDC" w:themeFill="accent5" w:themeFillTint="99"/>
          </w:tcPr>
          <w:p w:rsidR="00A779F0" w:rsidRPr="0076626C" w:rsidRDefault="00A779F0" w:rsidP="001A5A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76626C">
              <w:rPr>
                <w:rFonts w:ascii="Times New Roman" w:hAnsi="Times New Roman" w:cs="Times New Roman"/>
                <w:b/>
                <w:sz w:val="28"/>
                <w:szCs w:val="28"/>
              </w:rPr>
              <w:t>Отлично</w:t>
            </w:r>
          </w:p>
        </w:tc>
        <w:tc>
          <w:tcPr>
            <w:tcW w:w="2916" w:type="dxa"/>
            <w:shd w:val="clear" w:color="auto" w:fill="E5B8B7" w:themeFill="accent2" w:themeFillTint="66"/>
          </w:tcPr>
          <w:p w:rsidR="00A779F0" w:rsidRPr="0076626C" w:rsidRDefault="00A779F0" w:rsidP="001A5A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2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Хорошо</w:t>
            </w:r>
          </w:p>
        </w:tc>
        <w:tc>
          <w:tcPr>
            <w:tcW w:w="3324" w:type="dxa"/>
            <w:shd w:val="clear" w:color="auto" w:fill="F2FBA1"/>
          </w:tcPr>
          <w:p w:rsidR="00A779F0" w:rsidRPr="0076626C" w:rsidRDefault="00A779F0" w:rsidP="001A5A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76626C">
              <w:rPr>
                <w:rFonts w:ascii="Times New Roman" w:hAnsi="Times New Roman" w:cs="Times New Roman"/>
                <w:b/>
                <w:sz w:val="28"/>
                <w:szCs w:val="28"/>
              </w:rPr>
              <w:t>Удовлетворительно</w:t>
            </w:r>
          </w:p>
        </w:tc>
      </w:tr>
      <w:tr w:rsidR="00A779F0" w:rsidTr="001A5AA3">
        <w:trPr>
          <w:trHeight w:val="1891"/>
        </w:trPr>
        <w:tc>
          <w:tcPr>
            <w:tcW w:w="3092" w:type="dxa"/>
            <w:shd w:val="clear" w:color="auto" w:fill="92CDDC" w:themeFill="accent5" w:themeFillTint="99"/>
          </w:tcPr>
          <w:p w:rsidR="00A779F0" w:rsidRDefault="00A779F0" w:rsidP="001A5A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9F0" w:rsidRDefault="00A779F0" w:rsidP="001A5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Созданный текст является лингвистической сказкой, имеется учебная задача.</w:t>
            </w:r>
          </w:p>
        </w:tc>
        <w:tc>
          <w:tcPr>
            <w:tcW w:w="2916" w:type="dxa"/>
            <w:shd w:val="clear" w:color="auto" w:fill="E5B8B7" w:themeFill="accent2" w:themeFillTint="66"/>
          </w:tcPr>
          <w:p w:rsidR="00A779F0" w:rsidRDefault="00A779F0" w:rsidP="001A5A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9F0" w:rsidRDefault="00A779F0" w:rsidP="001A5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Созданный текст является лингвистической сказкой, но отсутствует  учебная задача.</w:t>
            </w:r>
          </w:p>
        </w:tc>
        <w:tc>
          <w:tcPr>
            <w:tcW w:w="3324" w:type="dxa"/>
            <w:shd w:val="clear" w:color="auto" w:fill="FFFF99"/>
          </w:tcPr>
          <w:p w:rsidR="00A779F0" w:rsidRDefault="00A779F0" w:rsidP="001A5A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9F0" w:rsidRDefault="00A779F0" w:rsidP="001A5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Созданный текст не является лингвистической сказкой.</w:t>
            </w:r>
          </w:p>
        </w:tc>
      </w:tr>
      <w:tr w:rsidR="00A779F0" w:rsidTr="001A5AA3">
        <w:trPr>
          <w:trHeight w:val="1382"/>
        </w:trPr>
        <w:tc>
          <w:tcPr>
            <w:tcW w:w="3092" w:type="dxa"/>
            <w:shd w:val="clear" w:color="auto" w:fill="92CDDC" w:themeFill="accent5" w:themeFillTint="99"/>
          </w:tcPr>
          <w:p w:rsidR="00A779F0" w:rsidRDefault="00A779F0" w:rsidP="001A5A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9F0" w:rsidRDefault="00A779F0" w:rsidP="001A5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Сказка имеет  учебное и воспитательное значение.</w:t>
            </w:r>
          </w:p>
        </w:tc>
        <w:tc>
          <w:tcPr>
            <w:tcW w:w="2916" w:type="dxa"/>
            <w:shd w:val="clear" w:color="auto" w:fill="E5B8B7" w:themeFill="accent2" w:themeFillTint="66"/>
          </w:tcPr>
          <w:p w:rsidR="00A779F0" w:rsidRDefault="00A779F0" w:rsidP="001A5A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9F0" w:rsidRDefault="00A779F0" w:rsidP="001A5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Сказка имеет учебное  или воспитательное значение.</w:t>
            </w:r>
          </w:p>
        </w:tc>
        <w:tc>
          <w:tcPr>
            <w:tcW w:w="3324" w:type="dxa"/>
            <w:shd w:val="clear" w:color="auto" w:fill="FFFF99"/>
          </w:tcPr>
          <w:p w:rsidR="00A779F0" w:rsidRDefault="00A779F0" w:rsidP="001A5A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9F0" w:rsidRDefault="00A779F0" w:rsidP="001A5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Сказка  не имеет учебное  и/ или  воспитательное значение.</w:t>
            </w:r>
          </w:p>
        </w:tc>
      </w:tr>
      <w:tr w:rsidR="00A779F0" w:rsidTr="001A5AA3">
        <w:trPr>
          <w:trHeight w:val="1382"/>
        </w:trPr>
        <w:tc>
          <w:tcPr>
            <w:tcW w:w="3092" w:type="dxa"/>
            <w:shd w:val="clear" w:color="auto" w:fill="92CDDC" w:themeFill="accent5" w:themeFillTint="99"/>
          </w:tcPr>
          <w:p w:rsidR="00A779F0" w:rsidRDefault="00A779F0" w:rsidP="001A5A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9F0" w:rsidRDefault="00A779F0" w:rsidP="001A5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Сказка характеризуется композиционной стройностью и оригинальностью сюжета.</w:t>
            </w:r>
          </w:p>
        </w:tc>
        <w:tc>
          <w:tcPr>
            <w:tcW w:w="2916" w:type="dxa"/>
            <w:shd w:val="clear" w:color="auto" w:fill="E5B8B7" w:themeFill="accent2" w:themeFillTint="66"/>
          </w:tcPr>
          <w:p w:rsidR="00A779F0" w:rsidRDefault="00A779F0" w:rsidP="001A5A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9F0" w:rsidRDefault="00A779F0" w:rsidP="001A5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Сказка характеризуется композиционной стройностью или оригинальностью сюжета.</w:t>
            </w:r>
          </w:p>
        </w:tc>
        <w:tc>
          <w:tcPr>
            <w:tcW w:w="3324" w:type="dxa"/>
            <w:shd w:val="clear" w:color="auto" w:fill="FFFF99"/>
          </w:tcPr>
          <w:p w:rsidR="00A779F0" w:rsidRDefault="00A779F0" w:rsidP="001A5A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9F0" w:rsidRDefault="00A779F0" w:rsidP="001A5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Сказка лишена композиционной стройности и оригинальности сюжета.</w:t>
            </w:r>
          </w:p>
        </w:tc>
      </w:tr>
      <w:tr w:rsidR="00A779F0" w:rsidTr="001A5AA3">
        <w:trPr>
          <w:trHeight w:val="2280"/>
        </w:trPr>
        <w:tc>
          <w:tcPr>
            <w:tcW w:w="3092" w:type="dxa"/>
            <w:shd w:val="clear" w:color="auto" w:fill="92CDDC" w:themeFill="accent5" w:themeFillTint="99"/>
          </w:tcPr>
          <w:p w:rsidR="00A779F0" w:rsidRDefault="00A779F0" w:rsidP="001A5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779F0" w:rsidRDefault="00A779F0" w:rsidP="001A5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Ошибки  </w:t>
            </w:r>
          </w:p>
          <w:p w:rsidR="00A779F0" w:rsidRDefault="00A779F0" w:rsidP="001A5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(логические, фактические) отсутствуют. </w:t>
            </w:r>
          </w:p>
        </w:tc>
        <w:tc>
          <w:tcPr>
            <w:tcW w:w="2916" w:type="dxa"/>
            <w:shd w:val="clear" w:color="auto" w:fill="E5B8B7" w:themeFill="accent2" w:themeFillTint="66"/>
          </w:tcPr>
          <w:p w:rsidR="00A779F0" w:rsidRDefault="00A779F0" w:rsidP="001A5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779F0" w:rsidRDefault="00A779F0" w:rsidP="001A5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Допущены 1-2 ошибки. </w:t>
            </w:r>
          </w:p>
        </w:tc>
        <w:tc>
          <w:tcPr>
            <w:tcW w:w="3324" w:type="dxa"/>
            <w:shd w:val="clear" w:color="auto" w:fill="FFFF99"/>
          </w:tcPr>
          <w:p w:rsidR="00A779F0" w:rsidRDefault="00A779F0" w:rsidP="001A5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779F0" w:rsidRDefault="00A779F0" w:rsidP="001A5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Допущены 3 ошибки и более.</w:t>
            </w:r>
          </w:p>
        </w:tc>
      </w:tr>
      <w:tr w:rsidR="00A779F0" w:rsidTr="001A5AA3">
        <w:trPr>
          <w:trHeight w:val="2280"/>
        </w:trPr>
        <w:tc>
          <w:tcPr>
            <w:tcW w:w="3092" w:type="dxa"/>
            <w:shd w:val="clear" w:color="auto" w:fill="92CDDC" w:themeFill="accent5" w:themeFillTint="99"/>
          </w:tcPr>
          <w:p w:rsidR="00A779F0" w:rsidRDefault="00A779F0" w:rsidP="001A5A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9F0" w:rsidRDefault="00A779F0" w:rsidP="001A5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яркое, красочное, с иллюстрациями</w:t>
            </w:r>
          </w:p>
        </w:tc>
        <w:tc>
          <w:tcPr>
            <w:tcW w:w="2916" w:type="dxa"/>
            <w:shd w:val="clear" w:color="auto" w:fill="E5B8B7" w:themeFill="accent2" w:themeFillTint="66"/>
          </w:tcPr>
          <w:p w:rsidR="00A779F0" w:rsidRDefault="00A779F0" w:rsidP="001A5A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9F0" w:rsidRDefault="00A779F0" w:rsidP="001A5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яркое, красочное, но  без иллюстраций</w:t>
            </w:r>
          </w:p>
        </w:tc>
        <w:tc>
          <w:tcPr>
            <w:tcW w:w="3324" w:type="dxa"/>
            <w:shd w:val="clear" w:color="auto" w:fill="FFFF99"/>
          </w:tcPr>
          <w:p w:rsidR="00A779F0" w:rsidRDefault="00A779F0" w:rsidP="001A5A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9F0" w:rsidRDefault="00A779F0" w:rsidP="001A5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неяркое, некрасочное,  без иллюстраций</w:t>
            </w:r>
          </w:p>
        </w:tc>
      </w:tr>
    </w:tbl>
    <w:p w:rsidR="00A779F0" w:rsidRDefault="00A779F0" w:rsidP="00A779F0">
      <w:pPr>
        <w:rPr>
          <w:rFonts w:ascii="Times New Roman" w:hAnsi="Times New Roman" w:cs="Times New Roman"/>
          <w:b/>
          <w:sz w:val="28"/>
          <w:szCs w:val="28"/>
        </w:rPr>
      </w:pPr>
    </w:p>
    <w:p w:rsidR="00A779F0" w:rsidRDefault="00A779F0" w:rsidP="00A779F0">
      <w:pPr>
        <w:rPr>
          <w:rFonts w:ascii="Times New Roman" w:hAnsi="Times New Roman" w:cs="Times New Roman"/>
          <w:b/>
          <w:sz w:val="28"/>
          <w:szCs w:val="28"/>
        </w:rPr>
      </w:pPr>
    </w:p>
    <w:p w:rsidR="00A779F0" w:rsidRDefault="00A779F0" w:rsidP="00A779F0">
      <w:pPr>
        <w:rPr>
          <w:rFonts w:ascii="Times New Roman" w:hAnsi="Times New Roman" w:cs="Times New Roman"/>
          <w:b/>
          <w:sz w:val="28"/>
          <w:szCs w:val="28"/>
        </w:rPr>
      </w:pPr>
    </w:p>
    <w:p w:rsidR="00A779F0" w:rsidRPr="0076626C" w:rsidRDefault="00A779F0" w:rsidP="00A779F0">
      <w:pPr>
        <w:rPr>
          <w:rFonts w:ascii="Times New Roman" w:hAnsi="Times New Roman" w:cs="Times New Roman"/>
          <w:b/>
          <w:sz w:val="28"/>
          <w:szCs w:val="28"/>
        </w:rPr>
      </w:pPr>
    </w:p>
    <w:p w:rsidR="003F3C00" w:rsidRDefault="003F3C00"/>
    <w:sectPr w:rsidR="003F3C00" w:rsidSect="003F3C00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F9E" w:rsidRDefault="00E05F9E" w:rsidP="00A779F0">
      <w:pPr>
        <w:spacing w:after="0" w:line="240" w:lineRule="auto"/>
      </w:pPr>
      <w:r>
        <w:separator/>
      </w:r>
    </w:p>
  </w:endnote>
  <w:endnote w:type="continuationSeparator" w:id="0">
    <w:p w:rsidR="00E05F9E" w:rsidRDefault="00E05F9E" w:rsidP="00A77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9F0" w:rsidRPr="00A779F0" w:rsidRDefault="00A779F0" w:rsidP="00A779F0">
    <w:pPr>
      <w:pStyle w:val="a6"/>
      <w:jc w:val="center"/>
      <w:rPr>
        <w:sz w:val="20"/>
        <w:szCs w:val="20"/>
      </w:rPr>
    </w:pPr>
    <w:r w:rsidRPr="00A779F0">
      <w:rPr>
        <w:sz w:val="20"/>
        <w:szCs w:val="20"/>
      </w:rPr>
      <w:t>Учебный проект «В 2010 год – с новой сказкой?», 2010г., Байбурина Л.Ф., Степанова М.Ю.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F9E" w:rsidRDefault="00E05F9E" w:rsidP="00A779F0">
      <w:pPr>
        <w:spacing w:after="0" w:line="240" w:lineRule="auto"/>
      </w:pPr>
      <w:r>
        <w:separator/>
      </w:r>
    </w:p>
  </w:footnote>
  <w:footnote w:type="continuationSeparator" w:id="0">
    <w:p w:rsidR="00E05F9E" w:rsidRDefault="00E05F9E" w:rsidP="00A779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79F0"/>
    <w:rsid w:val="00084F2B"/>
    <w:rsid w:val="00321966"/>
    <w:rsid w:val="003F3C00"/>
    <w:rsid w:val="00A779F0"/>
    <w:rsid w:val="00E05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79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77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779F0"/>
  </w:style>
  <w:style w:type="paragraph" w:styleId="a6">
    <w:name w:val="footer"/>
    <w:basedOn w:val="a"/>
    <w:link w:val="a7"/>
    <w:uiPriority w:val="99"/>
    <w:semiHidden/>
    <w:unhideWhenUsed/>
    <w:rsid w:val="00A77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779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144</Words>
  <Characters>823</Characters>
  <Application>Microsoft Office Word</Application>
  <DocSecurity>0</DocSecurity>
  <Lines>6</Lines>
  <Paragraphs>1</Paragraphs>
  <ScaleCrop>false</ScaleCrop>
  <Company>Microsoft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2010-05-02T13:37:00Z</dcterms:created>
  <dcterms:modified xsi:type="dcterms:W3CDTF">2010-05-02T13:39:00Z</dcterms:modified>
</cp:coreProperties>
</file>